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7618C" w:rsidTr="0037618C">
        <w:tc>
          <w:tcPr>
            <w:tcW w:w="4253" w:type="dxa"/>
          </w:tcPr>
          <w:p w:rsidR="0037618C" w:rsidRDefault="00376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7618C" w:rsidRDefault="00376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7618C" w:rsidRDefault="00376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7618C" w:rsidRDefault="00376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7618C" w:rsidRDefault="0037618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B25E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Стилевые особенности современного театрального представления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D775DB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18C" w:rsidRDefault="0037618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1277" w:rsidRPr="00901277" w:rsidRDefault="00901277" w:rsidP="00901277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01277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012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1277">
        <w:rPr>
          <w:rFonts w:ascii="Times New Roman" w:hAnsi="Times New Roman" w:cs="Times New Roman"/>
          <w:sz w:val="24"/>
          <w:szCs w:val="24"/>
        </w:rPr>
        <w:t>формирование отношения к современному театральному представлению, как к эстетически форматируемому объекту театрального искусства.</w:t>
      </w:r>
    </w:p>
    <w:p w:rsidR="00901277" w:rsidRPr="00901277" w:rsidRDefault="00901277" w:rsidP="00901277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277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901277">
        <w:rPr>
          <w:rFonts w:ascii="Times New Roman" w:eastAsia="Calibri" w:hAnsi="Times New Roman" w:cs="Times New Roman"/>
          <w:sz w:val="24"/>
          <w:szCs w:val="24"/>
        </w:rPr>
        <w:t>: ознакомление с основными понятиями и категориями; приобретение навыков исследования и классификации театральных стилей; освоение стилистических особенностей современного театрального представления.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1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D775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01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BB01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D775DB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BB014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BB0141" w:rsidRDefault="001C14E4" w:rsidP="00BB01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BB01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BB0141" w:rsidRPr="00BB0141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BB0141" w:rsidRPr="00BB0141" w:rsidRDefault="00BB0141" w:rsidP="00BB0141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0141">
              <w:rPr>
                <w:rFonts w:ascii="Times New Roman" w:hAnsi="Times New Roman" w:cs="Times New Roman"/>
                <w:sz w:val="20"/>
                <w:szCs w:val="20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color w:val="auto"/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BB0141">
              <w:rPr>
                <w:color w:val="auto"/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 xml:space="preserve">Уметь: </w:t>
            </w:r>
            <w:r w:rsidRPr="00BB0141">
              <w:rPr>
                <w:color w:val="auto"/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BB0141" w:rsidRPr="00BB0141" w:rsidRDefault="00BB0141" w:rsidP="00BB0141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BB0141">
              <w:rPr>
                <w:b/>
                <w:color w:val="auto"/>
                <w:sz w:val="20"/>
                <w:szCs w:val="20"/>
              </w:rPr>
              <w:t>Владеть:</w:t>
            </w:r>
            <w:r w:rsidRPr="00BB0141">
              <w:rPr>
                <w:color w:val="auto"/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</w:t>
            </w:r>
            <w:r w:rsidRPr="00BB0141">
              <w:rPr>
                <w:color w:val="auto"/>
                <w:sz w:val="20"/>
                <w:szCs w:val="20"/>
              </w:rPr>
              <w:lastRenderedPageBreak/>
              <w:t>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B0141">
        <w:rPr>
          <w:rFonts w:ascii="Times New Roman" w:hAnsi="Times New Roman" w:cs="Times New Roman"/>
          <w:sz w:val="24"/>
          <w:szCs w:val="24"/>
          <w:lang w:eastAsia="ru-RU"/>
        </w:rPr>
        <w:t>Направления современной режиссуры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</w:t>
      </w:r>
      <w:r w:rsidR="00BB0141">
        <w:rPr>
          <w:rFonts w:ascii="Times New Roman" w:hAnsi="Times New Roman" w:cs="Times New Roman"/>
          <w:sz w:val="24"/>
          <w:szCs w:val="24"/>
        </w:rPr>
        <w:t>3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BB0141">
        <w:rPr>
          <w:rFonts w:ascii="Times New Roman" w:hAnsi="Times New Roman" w:cs="Times New Roman"/>
          <w:sz w:val="24"/>
          <w:szCs w:val="24"/>
        </w:rPr>
        <w:t xml:space="preserve">4ч. зачет в 7 семестре, </w:t>
      </w:r>
      <w:r w:rsidR="00525155">
        <w:rPr>
          <w:rFonts w:ascii="Times New Roman" w:hAnsi="Times New Roman" w:cs="Times New Roman"/>
          <w:sz w:val="24"/>
          <w:szCs w:val="24"/>
        </w:rPr>
        <w:t xml:space="preserve">9ч. экзамен в </w:t>
      </w:r>
      <w:r w:rsidR="00BB0141">
        <w:rPr>
          <w:rFonts w:ascii="Times New Roman" w:hAnsi="Times New Roman" w:cs="Times New Roman"/>
          <w:sz w:val="24"/>
          <w:szCs w:val="24"/>
        </w:rPr>
        <w:t>8</w:t>
      </w:r>
      <w:r w:rsidR="00525155">
        <w:rPr>
          <w:rFonts w:ascii="Times New Roman" w:hAnsi="Times New Roman" w:cs="Times New Roman"/>
          <w:sz w:val="24"/>
          <w:szCs w:val="24"/>
        </w:rPr>
        <w:t xml:space="preserve">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162"/>
        <w:gridCol w:w="741"/>
        <w:gridCol w:w="710"/>
        <w:gridCol w:w="638"/>
        <w:gridCol w:w="494"/>
        <w:gridCol w:w="708"/>
        <w:gridCol w:w="570"/>
        <w:gridCol w:w="1238"/>
      </w:tblGrid>
      <w:tr w:rsidR="00062FC2" w:rsidRPr="00901277" w:rsidTr="00062FC2">
        <w:trPr>
          <w:trHeight w:val="1122"/>
        </w:trPr>
        <w:tc>
          <w:tcPr>
            <w:tcW w:w="263" w:type="pct"/>
            <w:vMerge w:val="restart"/>
            <w:shd w:val="clear" w:color="000000" w:fill="D9D9D9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62FC2" w:rsidRPr="00901277" w:rsidTr="00062FC2">
        <w:trPr>
          <w:trHeight w:val="630"/>
        </w:trPr>
        <w:tc>
          <w:tcPr>
            <w:tcW w:w="263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FC2" w:rsidRPr="00901277" w:rsidTr="00062FC2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Театральное представление как объект театрального искусства.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382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2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2FC2" w:rsidRPr="00901277" w:rsidTr="00062FC2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Концептуальные различия театральных представлений различных эпох</w:t>
            </w: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2FC2" w:rsidRPr="00901277" w:rsidTr="00062FC2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Понятие театральных стилей</w:t>
            </w: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Стилистические особенности театрального представления</w:t>
            </w: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Сравнительный анализ понятий театральный и театрализованный, стиль и формат, спектакль и представление</w:t>
            </w:r>
          </w:p>
        </w:tc>
        <w:tc>
          <w:tcPr>
            <w:tcW w:w="425" w:type="pct"/>
            <w:vMerge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63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370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62FC2" w:rsidRPr="00901277" w:rsidTr="00062FC2">
        <w:trPr>
          <w:trHeight w:val="345"/>
        </w:trPr>
        <w:tc>
          <w:tcPr>
            <w:tcW w:w="263" w:type="pct"/>
            <w:shd w:val="clear" w:color="auto" w:fill="EEECE1"/>
            <w:noWrap/>
            <w:vAlign w:val="bottom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V</w:t>
            </w: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EEECE1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pct"/>
            <w:shd w:val="clear" w:color="auto" w:fill="EEECE1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062FC2" w:rsidRPr="00901277" w:rsidRDefault="00062FC2" w:rsidP="00062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" w:type="pct"/>
            <w:shd w:val="clear" w:color="auto" w:fill="EEECE1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театрального искусства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2FC2" w:rsidRPr="00901277" w:rsidTr="00062FC2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Виды театральных представлений и их стилевые особенности</w:t>
            </w: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1147FE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2FC2" w:rsidRPr="00901277" w:rsidTr="00062FC2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Игровые, анимационные, интерактивные спектакли – стили и разновидности</w:t>
            </w: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1147FE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404795" w:rsidP="00404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Стиль в современной </w:t>
            </w: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театральной постановке</w:t>
            </w: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1147FE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404795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62FC2" w:rsidRPr="00901277" w:rsidRDefault="00062FC2" w:rsidP="00901277">
            <w:pPr>
              <w:tabs>
                <w:tab w:val="left" w:pos="284"/>
                <w:tab w:val="left" w:pos="480"/>
                <w:tab w:val="left" w:pos="851"/>
              </w:tabs>
              <w:rPr>
                <w:rFonts w:ascii="Calibri" w:eastAsia="Calibri" w:hAnsi="Calibri" w:cs="Times New Roman"/>
              </w:rPr>
            </w:pPr>
            <w:r w:rsidRPr="00901277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театральные форматы и форма</w:t>
            </w:r>
          </w:p>
        </w:tc>
        <w:tc>
          <w:tcPr>
            <w:tcW w:w="425" w:type="pct"/>
            <w:vMerge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062FC2" w:rsidRPr="00901277" w:rsidRDefault="001147FE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63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FC2" w:rsidRPr="00901277" w:rsidTr="00062FC2">
        <w:trPr>
          <w:trHeight w:val="247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62FC2" w:rsidRPr="00901277" w:rsidTr="00062FC2">
        <w:trPr>
          <w:trHeight w:val="31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</w:t>
            </w: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062FC2" w:rsidRPr="00062FC2" w:rsidRDefault="00062FC2" w:rsidP="00062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062FC2" w:rsidRPr="00901277" w:rsidRDefault="00062FC2" w:rsidP="00062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62FC2" w:rsidRPr="00901277" w:rsidTr="00062FC2">
        <w:trPr>
          <w:trHeight w:val="49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62FC2" w:rsidRPr="00901277" w:rsidRDefault="00062FC2" w:rsidP="00901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062FC2" w:rsidRPr="00901277" w:rsidRDefault="00062FC2" w:rsidP="00872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2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062FC2" w:rsidRPr="00901277" w:rsidRDefault="00872C1C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" w:type="pct"/>
            <w:shd w:val="clear" w:color="000000" w:fill="D9D9D9"/>
            <w:vAlign w:val="center"/>
          </w:tcPr>
          <w:p w:rsidR="00062FC2" w:rsidRPr="00901277" w:rsidRDefault="00062FC2" w:rsidP="0090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62FC2" w:rsidRPr="00901277" w:rsidRDefault="00062FC2" w:rsidP="0090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93B5A" w:rsidRDefault="00293B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понятия: театральное представление, стиль и стилизация, стилевые особенности театрального представления, театральное пространство, концепция, принцип. Сравнительный анализ понятий театральный и театрализованный, стиль и формат, спектакль и представление.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Концептуальные различия театральных представлений: античных, средневековых, ренессансных, эпохи посвящения,  российский революционный авангард.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D801B6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театральных представлений и их стилевые особенности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выразительные средства: мизансцена, темпо-ритм, сценография, композиция и их стилевые трансформации. Стилевые особенности оперных спектаклей: классическая итальянская опера; русский классический балет; американский мюзикл; австрийская оперетта; русская классическая драма.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Концептуальные различия театров светских и народных; авангардных и традиционных; оперных и драматических. Концепции российского театра Петрушки, театра скоморохов, театров Но и Кобуки.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Игровые, анимационные, интерактивные спектакли – стили и разновидности.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D801B6">
      <w:pPr>
        <w:numPr>
          <w:ilvl w:val="0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Стиль в современной театральной постановке. Современные театральные форматы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Концепции: психологического реализма Станиславского К.С.; абсурдного  театра европы; ритуального театра Е. Гратовского, игрового театра А.Васильева и Н.Н.Буткевича.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формат и форма. Характеристики и требования современного театрального пространства.  Характерные особенности современных театральных форматов:  Театр перфоманса. Игровой театр. Театр абсурда. Театр моды. Психологический театр. Музейный театр. Авангардный театр. Рок-театр. Мюзикл. Эко-театр. Театр в экстерьере. Театр в интерьере.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Оригинальные театральные форматы: Театр зверей. Театр, где играют дети. Театротерапия. Школа-студия актерского мастерства. Учебный театр.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Форматы театрального продукта: спектакль для фестиваля, для антрепризы, для торжественной даты, для репертуара, для актерского или режиссерского экзамена.</w:t>
      </w:r>
    </w:p>
    <w:p w:rsidR="00293B5A" w:rsidRDefault="00293B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93B5A" w:rsidRDefault="00293B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93B5A" w:rsidRPr="00293B5A" w:rsidRDefault="00293B5A" w:rsidP="00293B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</w:t>
      </w:r>
      <w:r w:rsidRPr="00293B5A">
        <w:rPr>
          <w:rFonts w:ascii="Times New Roman" w:eastAsia="Calibri" w:hAnsi="Times New Roman" w:cs="Times New Roman"/>
          <w:sz w:val="24"/>
          <w:szCs w:val="24"/>
        </w:rPr>
        <w:t>«Стилевые особенности современного театрального представления»</w:t>
      </w:r>
      <w:r w:rsidRPr="00293B5A">
        <w:rPr>
          <w:rFonts w:ascii="Calibri" w:eastAsia="Calibri" w:hAnsi="Calibri" w:cs="Times New Roman"/>
        </w:rPr>
        <w:t xml:space="preserve"> 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93B5A" w:rsidRPr="00293B5A" w:rsidRDefault="00293B5A" w:rsidP="00293B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293B5A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293B5A" w:rsidRPr="00293B5A" w:rsidRDefault="00293B5A" w:rsidP="00293B5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93B5A" w:rsidRPr="00293B5A" w:rsidRDefault="00293B5A" w:rsidP="00293B5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93B5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293B5A" w:rsidRPr="00293B5A" w:rsidRDefault="00293B5A" w:rsidP="00293B5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93B5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F6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F62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заданий, диагностике уровня сформированности умений и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625A7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F625A7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P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A7" w:rsidRDefault="00F625A7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6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62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93B5A" w:rsidRPr="00293B5A" w:rsidRDefault="00293B5A" w:rsidP="00293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ВХОДНОЙ КОНТРОЛЬ 7 СЕМЕСТРА </w:t>
      </w:r>
    </w:p>
    <w:p w:rsidR="00293B5A" w:rsidRPr="00293B5A" w:rsidRDefault="00293B5A" w:rsidP="00293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и вопросы коллоквиума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дисциплины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представление, как к эстетически форматируемый объект театрального искусства.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Концептуальные различия театральных представлений: античных, средневековых, ренессансных, эпохи посвящения,  российский революционный авангард. 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Стилистических особенностей современного театрального представления.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стилизация в театральном искусстве.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Обрядовый и ритуальный театр.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Мистерия и литургия.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Ренессансный карнавал. Театр Комедия дель арте.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Романтическая драма – стилистические особенности.</w:t>
      </w:r>
    </w:p>
    <w:p w:rsidR="00293B5A" w:rsidRPr="00293B5A" w:rsidRDefault="00293B5A" w:rsidP="00D801B6">
      <w:pPr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драма революционного театра.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293B5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 контроль  тем 7 семеста: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сцены из различных видов театральных представлений.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видео запись этих сцен.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статью для публикации в сборнике научных студенческих работ на тему: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оперного спектакля в балет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балетного  спектакля в оперный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драматического спектакля   в мюзикл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оперетты  в драматический спектакль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народный драмы  в светский драматический спектакль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спектакля театра Кобуки  в драматический спектакль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Стилевая трансформация драматического спектакля   в анимационный при помощи изменения театральных выразительных средств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для текущего контроля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постановочных проектов: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Пьеса из классической русской драмы.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Пьеса со стихотворным текстом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Прозаическое произведение русской классики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разработки режиссерского замысла: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 и идея.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Предлагаемые обстоятельства.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Конфликт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Событийный ряд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Жанр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Вариант3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проекта: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пространственного сценического решения для традиционной  театральной архитектуры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пространственного сценического решения с изменением традиционной театральной архитектуры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театрального пространства в нетеатральном интерьере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театрального пространства в нетеатральном экстерьере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игрового сценического пространства для театрального перфоманса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светового и звукового сценического пространства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игрового пространства с комбинированием пространственных решений(иллюстративного и игрового).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аттестация- зачет 7 семестра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 проводится в виде презентации творческого проекта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включает: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доклад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видео иллюстрации отрывков спектаклей;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показ сценической разработки, демонстрирующей основную стилевую концепцию театральной постановки.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Темы проектов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Российский академический драматический театр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стиле оперетты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стиле американского мюзикла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неформальном авангардном стиле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Стиль «треш»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Постдраматический формат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стиле кобуки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скоморошьем стиле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стиле комедия дельарте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10.В стиле народного русского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ВХОДНОЙ КОНТРОЛЬ 8 СЕМЕСТРА- МИНИКОНФЕРЕНЦИЯ 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дискуссии: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художественных и технических ошибок и достижений.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Театральный маркетинг. 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Фестивальное движение и формы участия спектакля в фестивале. 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фестиваля и формат спектакля.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 студийности. </w:t>
      </w:r>
    </w:p>
    <w:p w:rsidR="00293B5A" w:rsidRPr="00293B5A" w:rsidRDefault="00293B5A" w:rsidP="00D801B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Непрерывность процесса работы над спектаклем.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зачет/незачет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 – в докладах и высказываниях отражено наличие личного опыта в данном виде деятельности, способность к анализу своих и чужих ошибок и достижений.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зачтено – отсутствие личного опыта в данном виде деятельности, неспособность анализировать результаты деятельности.</w:t>
      </w:r>
    </w:p>
    <w:p w:rsidR="00293B5A" w:rsidRPr="00293B5A" w:rsidRDefault="00293B5A" w:rsidP="00293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Текущий контроль 8 семестра</w:t>
      </w:r>
    </w:p>
    <w:p w:rsidR="00293B5A" w:rsidRPr="00293B5A" w:rsidRDefault="00293B5A" w:rsidP="00293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проекта: Театральный менеджмент и продюсинг.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проект: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полный комплект документации, сопровождающей выпуск спектакля: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Сценарные разработки.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Эскизы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Фото макета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Портфолио кастинга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Репетиционный график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Репертуарный график показа спектаклей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Программка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Афиша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Партитура звука и света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Критические статьи, пресса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Фото репетиционного процесса и спектакля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Видео спектакля и рабочих репетиций.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проекта: Репетиция – любовь моя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творческого проектирования ведется наблюдение за проведением репетиций.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направлен на оценку способности студента: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 созданию эффективных репетиционных форм и процессов; 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применению методов педагогического воздействия на актеров;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созданию верного языка режиссерских заданий.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зачет/незачет</w:t>
      </w:r>
    </w:p>
    <w:p w:rsidR="00293B5A" w:rsidRPr="00293B5A" w:rsidRDefault="00293B5A" w:rsidP="00293B5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для промежуточного контроля Экзамен 8 семестр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Творческий проект представляет собой  работу по выпуску театральной постановки. В результате выполнения задания – происходит демонстрация сценического произведения по полной программе выпуска спектакля и отчет о проделанной работе с приложением всего набора режиссерской,  технической и административной документации.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Творческих задач: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Разбор драматургии.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постановочного решения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театрального пространства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 с актерами сценической формы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Разработка с техниками сценической формы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Организация показов 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Продвижение спектакля к зрителю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Организация зрителей</w:t>
      </w:r>
    </w:p>
    <w:p w:rsidR="00293B5A" w:rsidRPr="00293B5A" w:rsidRDefault="00293B5A" w:rsidP="00293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293B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Организация критики и прессы</w:t>
      </w:r>
    </w:p>
    <w:p w:rsidR="00F625A7" w:rsidRPr="00293B5A" w:rsidRDefault="00F625A7" w:rsidP="00293B5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625A7" w:rsidRDefault="00F625A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C20" w:rsidRDefault="00501456" w:rsidP="00F62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="007B22E5"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F625A7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Поюровский, Б.М. </w:t>
      </w:r>
      <w:r w:rsidRPr="00F625A7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F625A7" w:rsidRPr="00F625A7" w:rsidRDefault="00F625A7" w:rsidP="00F625A7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0" w:name="_Toc283610465"/>
      <w:r w:rsidRPr="00F625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0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.</w:t>
      </w:r>
    </w:p>
    <w:p w:rsidR="00F625A7" w:rsidRPr="00F625A7" w:rsidRDefault="00F625A7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625A7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F625A7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F625A7" w:rsidRPr="00F625A7" w:rsidRDefault="00F027B3" w:rsidP="00F625A7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9" w:tooltip="Смелянский, Анатолий Миронович" w:history="1">
        <w:r w:rsidR="00F625A7" w:rsidRPr="00F625A7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F625A7" w:rsidRPr="00F625A7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F027B3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F027B3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1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F027B3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F027B3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5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2170" w:rsidRPr="00392170" w:rsidRDefault="00392170" w:rsidP="0039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170" w:rsidRPr="00392170" w:rsidRDefault="00392170" w:rsidP="0039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92170" w:rsidRPr="00392170" w:rsidRDefault="00392170" w:rsidP="00D801B6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92170" w:rsidRPr="00392170" w:rsidRDefault="00392170" w:rsidP="00D801B6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92170" w:rsidRPr="00392170" w:rsidRDefault="00392170" w:rsidP="00D801B6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92170" w:rsidRPr="00392170" w:rsidRDefault="00392170" w:rsidP="0039217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3921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 современной режиссуры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1C" w:rsidRPr="00607C32" w:rsidRDefault="0078551C" w:rsidP="00BD6BF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551C" w:rsidRPr="00607C3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78551C" w:rsidRPr="00607C32" w:rsidTr="00BD6BF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78551C" w:rsidRPr="00607C3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78551C" w:rsidRPr="00607C3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1C" w:rsidRPr="00607C32" w:rsidRDefault="0078551C" w:rsidP="00BD6BF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07C3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D801B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D775D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78551C">
        <w:rPr>
          <w:rFonts w:ascii="Times New Roman" w:eastAsia="Times New Roman" w:hAnsi="Times New Roman" w:cs="Times New Roman"/>
          <w:sz w:val="24"/>
          <w:szCs w:val="24"/>
          <w:lang w:eastAsia="zh-CN"/>
        </w:rPr>
        <w:t>Гальперина Т.И.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4B1DEF" w:rsidSect="00622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7B3" w:rsidRDefault="00F027B3">
      <w:pPr>
        <w:spacing w:after="0" w:line="240" w:lineRule="auto"/>
      </w:pPr>
      <w:r>
        <w:separator/>
      </w:r>
    </w:p>
  </w:endnote>
  <w:endnote w:type="continuationSeparator" w:id="0">
    <w:p w:rsidR="00F027B3" w:rsidRDefault="00F0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7B3" w:rsidRDefault="00F027B3">
      <w:pPr>
        <w:spacing w:after="0" w:line="240" w:lineRule="auto"/>
      </w:pPr>
      <w:r>
        <w:separator/>
      </w:r>
    </w:p>
  </w:footnote>
  <w:footnote w:type="continuationSeparator" w:id="0">
    <w:p w:rsidR="00F027B3" w:rsidRDefault="00F02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759A0"/>
    <w:multiLevelType w:val="hybridMultilevel"/>
    <w:tmpl w:val="DA9C161A"/>
    <w:lvl w:ilvl="0" w:tplc="82E4F9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C70444F"/>
    <w:multiLevelType w:val="hybridMultilevel"/>
    <w:tmpl w:val="7414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891353D"/>
    <w:multiLevelType w:val="hybridMultilevel"/>
    <w:tmpl w:val="2D103342"/>
    <w:lvl w:ilvl="0" w:tplc="5768B71E">
      <w:start w:val="1"/>
      <w:numFmt w:val="decimal"/>
      <w:lvlText w:val="%1."/>
      <w:lvlJc w:val="righ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2FC2"/>
    <w:rsid w:val="00065874"/>
    <w:rsid w:val="00065E30"/>
    <w:rsid w:val="00065F7F"/>
    <w:rsid w:val="00077E4A"/>
    <w:rsid w:val="00081BBA"/>
    <w:rsid w:val="0008795D"/>
    <w:rsid w:val="000A4B40"/>
    <w:rsid w:val="000A7FCC"/>
    <w:rsid w:val="000B25E1"/>
    <w:rsid w:val="000C5186"/>
    <w:rsid w:val="000E452D"/>
    <w:rsid w:val="000F5BB9"/>
    <w:rsid w:val="001147FE"/>
    <w:rsid w:val="00130986"/>
    <w:rsid w:val="0015020E"/>
    <w:rsid w:val="00165EC8"/>
    <w:rsid w:val="00172117"/>
    <w:rsid w:val="00177200"/>
    <w:rsid w:val="001837EE"/>
    <w:rsid w:val="00187830"/>
    <w:rsid w:val="0019752C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3B5A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18C"/>
    <w:rsid w:val="00376CA6"/>
    <w:rsid w:val="0038265F"/>
    <w:rsid w:val="003902AB"/>
    <w:rsid w:val="00392170"/>
    <w:rsid w:val="003A06B9"/>
    <w:rsid w:val="003A0744"/>
    <w:rsid w:val="003B1DA6"/>
    <w:rsid w:val="003F23AD"/>
    <w:rsid w:val="003F746A"/>
    <w:rsid w:val="00404795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2D2A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8551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72C1C"/>
    <w:rsid w:val="00886901"/>
    <w:rsid w:val="008A5410"/>
    <w:rsid w:val="008A79A2"/>
    <w:rsid w:val="008B4270"/>
    <w:rsid w:val="008D0428"/>
    <w:rsid w:val="008E0BD7"/>
    <w:rsid w:val="008E3E3E"/>
    <w:rsid w:val="00901277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B0141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60A6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775DB"/>
    <w:rsid w:val="00D801B6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54E9C"/>
    <w:rsid w:val="00E67C4C"/>
    <w:rsid w:val="00E8562D"/>
    <w:rsid w:val="00EA072A"/>
    <w:rsid w:val="00EA5EA3"/>
    <w:rsid w:val="00EA622F"/>
    <w:rsid w:val="00EC13DC"/>
    <w:rsid w:val="00EC2482"/>
    <w:rsid w:val="00ED2225"/>
    <w:rsid w:val="00F027B3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25A7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349C0"/>
  <w15:docId w15:val="{B846443C-AF66-4D03-ABB9-19B1396F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622D2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622D2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622D2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622D2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22D2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622D2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622D2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22D2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22D2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2D2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622D2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622D2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622D2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622D2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622D2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622D2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22D2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22D2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622D2A"/>
    <w:pPr>
      <w:ind w:left="720"/>
      <w:contextualSpacing/>
    </w:pPr>
  </w:style>
  <w:style w:type="paragraph" w:styleId="a4">
    <w:name w:val="No Spacing"/>
    <w:uiPriority w:val="1"/>
    <w:qFormat/>
    <w:rsid w:val="00622D2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22D2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622D2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22D2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22D2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22D2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22D2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22D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22D2A"/>
    <w:rPr>
      <w:i/>
    </w:rPr>
  </w:style>
  <w:style w:type="paragraph" w:styleId="ab">
    <w:name w:val="header"/>
    <w:basedOn w:val="a"/>
    <w:link w:val="ac"/>
    <w:unhideWhenUsed/>
    <w:rsid w:val="00622D2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622D2A"/>
  </w:style>
  <w:style w:type="paragraph" w:styleId="ad">
    <w:name w:val="footer"/>
    <w:basedOn w:val="a"/>
    <w:link w:val="ae"/>
    <w:uiPriority w:val="99"/>
    <w:unhideWhenUsed/>
    <w:rsid w:val="00622D2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22D2A"/>
  </w:style>
  <w:style w:type="paragraph" w:styleId="af">
    <w:name w:val="caption"/>
    <w:basedOn w:val="a"/>
    <w:next w:val="a"/>
    <w:unhideWhenUsed/>
    <w:qFormat/>
    <w:rsid w:val="00622D2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622D2A"/>
  </w:style>
  <w:style w:type="table" w:styleId="af0">
    <w:name w:val="Table Grid"/>
    <w:basedOn w:val="a1"/>
    <w:uiPriority w:val="59"/>
    <w:rsid w:val="00622D2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622D2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622D2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622D2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622D2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22D2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nhideWhenUsed/>
    <w:rsid w:val="00622D2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622D2A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622D2A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622D2A"/>
    <w:rPr>
      <w:sz w:val="20"/>
    </w:rPr>
  </w:style>
  <w:style w:type="character" w:styleId="af4">
    <w:name w:val="endnote reference"/>
    <w:basedOn w:val="a0"/>
    <w:uiPriority w:val="99"/>
    <w:semiHidden/>
    <w:unhideWhenUsed/>
    <w:rsid w:val="00622D2A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622D2A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622D2A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622D2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22D2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22D2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22D2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22D2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22D2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22D2A"/>
    <w:pPr>
      <w:spacing w:after="57"/>
      <w:ind w:left="2268"/>
    </w:pPr>
  </w:style>
  <w:style w:type="paragraph" w:styleId="af5">
    <w:name w:val="TOC Heading"/>
    <w:uiPriority w:val="39"/>
    <w:unhideWhenUsed/>
    <w:qFormat/>
    <w:rsid w:val="00622D2A"/>
  </w:style>
  <w:style w:type="paragraph" w:styleId="af6">
    <w:name w:val="table of figures"/>
    <w:basedOn w:val="a"/>
    <w:next w:val="a"/>
    <w:uiPriority w:val="99"/>
    <w:unhideWhenUsed/>
    <w:rsid w:val="00622D2A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622D2A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22D2A"/>
    <w:rPr>
      <w:sz w:val="20"/>
      <w:szCs w:val="20"/>
    </w:rPr>
  </w:style>
  <w:style w:type="character" w:styleId="af9">
    <w:name w:val="footnote reference"/>
    <w:uiPriority w:val="99"/>
    <w:rsid w:val="00622D2A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russianculture.ru/sfere.asp?sfere=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ulture.ru/theaters" TargetMode="External"/><Relationship Id="rId10" Type="http://schemas.openxmlformats.org/officeDocument/2006/relationships/hyperlink" Target="http://www.consultant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4" Type="http://schemas.openxmlformats.org/officeDocument/2006/relationships/hyperlink" Target="https://www.culture.ru/theaters/performanc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FD18D28-5F44-41B9-AE0C-541CEABB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4129</Words>
  <Characters>23541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9</cp:revision>
  <cp:lastPrinted>2021-12-27T07:53:00Z</cp:lastPrinted>
  <dcterms:created xsi:type="dcterms:W3CDTF">2022-02-12T14:07:00Z</dcterms:created>
  <dcterms:modified xsi:type="dcterms:W3CDTF">2022-08-30T09:28:00Z</dcterms:modified>
</cp:coreProperties>
</file>